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DB" w:rsidRPr="008A79CC" w:rsidRDefault="00BA6CDB" w:rsidP="00BA6CDB">
      <w:pPr>
        <w:spacing w:line="360" w:lineRule="auto"/>
      </w:pPr>
    </w:p>
    <w:tbl>
      <w:tblPr>
        <w:tblW w:w="6410" w:type="pct"/>
        <w:jc w:val="center"/>
        <w:tblLook w:val="04A0"/>
      </w:tblPr>
      <w:tblGrid>
        <w:gridCol w:w="486"/>
        <w:gridCol w:w="1279"/>
        <w:gridCol w:w="987"/>
        <w:gridCol w:w="1032"/>
        <w:gridCol w:w="1141"/>
        <w:gridCol w:w="1141"/>
        <w:gridCol w:w="855"/>
        <w:gridCol w:w="857"/>
        <w:gridCol w:w="1456"/>
        <w:gridCol w:w="1453"/>
      </w:tblGrid>
      <w:tr w:rsidR="008369F8" w:rsidRPr="00C83238" w:rsidTr="008369F8">
        <w:trPr>
          <w:trHeight w:val="401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 w:rsidRPr="00C8323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航站楼商业项目招标一览表</w:t>
            </w: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位置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计租面积或项目数量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经营项目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租金底价</w:t>
            </w: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br/>
              <w:t>（元/平方米/月或元/项/月）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投标</w:t>
            </w:r>
          </w:p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保证金</w:t>
            </w: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装修</w:t>
            </w:r>
          </w:p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免租期（天）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场地交付日期</w:t>
            </w:r>
          </w:p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（租赁期限起始日期）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T4-1-10-1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T4到达层公共区域东侧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34平方米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餐饮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300 </w:t>
            </w: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元/平方米/月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40（与实际开业时间孰先）</w:t>
            </w:r>
          </w:p>
        </w:tc>
        <w:tc>
          <w:tcPr>
            <w:tcW w:w="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以招标人通知为准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（1）捆绑招标；</w:t>
            </w:r>
          </w:p>
          <w:p w:rsidR="008369F8" w:rsidRPr="00C83238" w:rsidRDefault="008369F8" w:rsidP="00C83238">
            <w:pPr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（2）需预审核；</w:t>
            </w:r>
          </w:p>
          <w:p w:rsidR="008369F8" w:rsidRPr="00C83238" w:rsidRDefault="008369F8" w:rsidP="00C83238">
            <w:pPr>
              <w:spacing w:line="360" w:lineRule="auto"/>
              <w:jc w:val="left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（3）如原经营商户中标（该商户提前终止中标地块合同的），若不进行重新装修的，则无装修免租期。</w:t>
            </w: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T4-1-10-2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T4到达层公共区域东侧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60平方米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T4-3-22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T4西指廊北侧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803A33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="宋体" w:hAnsi="宋体" w:hint="eastAsia"/>
                <w:color w:val="000000"/>
                <w:sz w:val="18"/>
                <w:szCs w:val="18"/>
              </w:rPr>
              <w:t>具体区域详见平面图，按项计租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地方特色名小吃、老字号集合店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150000</w:t>
            </w:r>
          </w:p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元/项/月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（与实际开业时间孰先）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以招标人通知为准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需预审核</w:t>
            </w: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T4-1-4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T4到达层公共区域西侧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48平方米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便利店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800元/平方米</w:t>
            </w: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10</w:t>
            </w:r>
          </w:p>
        </w:tc>
        <w:tc>
          <w:tcPr>
            <w:tcW w:w="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20</w:t>
            </w: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（与实际开业时间孰先）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以招标人通知为准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</w:tr>
      <w:tr w:rsidR="008369F8" w:rsidRPr="00C83238" w:rsidTr="00BA6CDB">
        <w:trPr>
          <w:trHeight w:val="1821"/>
          <w:jc w:val="center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T3-E-22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T3国际隔离区16号登机口旁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10平方米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便利店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keepNext/>
              <w:keepLines/>
              <w:widowControl/>
              <w:spacing w:before="340" w:after="330" w:line="360" w:lineRule="auto"/>
              <w:jc w:val="center"/>
              <w:textAlignment w:val="center"/>
              <w:outlineLvl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600元/平方米</w:t>
            </w: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（与实际开业时间孰先）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以招标人通知为准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——</w:t>
            </w:r>
          </w:p>
        </w:tc>
      </w:tr>
      <w:tr w:rsidR="008369F8" w:rsidRPr="00C83238" w:rsidTr="00BA6CDB">
        <w:trPr>
          <w:trHeight w:val="1132"/>
          <w:jc w:val="center"/>
        </w:trPr>
        <w:tc>
          <w:tcPr>
            <w:tcW w:w="2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T3-E-23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T3国际隔离区17号登机口旁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83238">
              <w:rPr>
                <w:rFonts w:asciiTheme="minorEastAsia" w:hAnsiTheme="minorEastAsia" w:cs="Times New Roman" w:hint="eastAsia"/>
                <w:sz w:val="18"/>
                <w:szCs w:val="18"/>
              </w:rPr>
              <w:t>2平方米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工艺品专门店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800元/平方米</w:t>
            </w: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/</w:t>
            </w:r>
            <w:r w:rsidRPr="00C8323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0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  <w:r w:rsidRPr="00C83238">
              <w:rPr>
                <w:rFonts w:asciiTheme="minorEastAsia" w:hAnsiTheme="minorEastAsia" w:hint="eastAsia"/>
                <w:sz w:val="18"/>
                <w:szCs w:val="18"/>
              </w:rPr>
              <w:t>（与实际开业时间孰先）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以招标人通知为准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9F8" w:rsidRPr="00C83238" w:rsidRDefault="008369F8" w:rsidP="00C83238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C8323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需预审核</w:t>
            </w:r>
          </w:p>
        </w:tc>
      </w:tr>
      <w:tr w:rsidR="00BA6CDB" w:rsidRPr="00C83238" w:rsidTr="00BA6CDB">
        <w:trPr>
          <w:trHeight w:val="54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6CDB" w:rsidRPr="00C83238" w:rsidRDefault="00BA6CDB" w:rsidP="00C83238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注：各项目具体要求详见招标文件。</w:t>
            </w:r>
          </w:p>
        </w:tc>
      </w:tr>
    </w:tbl>
    <w:p w:rsidR="001A5A79" w:rsidRPr="008369F8" w:rsidRDefault="001A5A79" w:rsidP="00BA6CDB">
      <w:pPr>
        <w:spacing w:line="360" w:lineRule="auto"/>
      </w:pPr>
    </w:p>
    <w:sectPr w:rsidR="001A5A79" w:rsidRPr="008369F8" w:rsidSect="001A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FD" w:rsidRDefault="002278FD" w:rsidP="008369F8">
      <w:r>
        <w:separator/>
      </w:r>
    </w:p>
  </w:endnote>
  <w:endnote w:type="continuationSeparator" w:id="1">
    <w:p w:rsidR="002278FD" w:rsidRDefault="002278FD" w:rsidP="0083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FD" w:rsidRDefault="002278FD" w:rsidP="008369F8">
      <w:r>
        <w:separator/>
      </w:r>
    </w:p>
  </w:footnote>
  <w:footnote w:type="continuationSeparator" w:id="1">
    <w:p w:rsidR="002278FD" w:rsidRDefault="002278FD" w:rsidP="00836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9F8"/>
    <w:rsid w:val="0016452B"/>
    <w:rsid w:val="001A5A79"/>
    <w:rsid w:val="001E096A"/>
    <w:rsid w:val="001E290D"/>
    <w:rsid w:val="002278FD"/>
    <w:rsid w:val="00434C3B"/>
    <w:rsid w:val="00474831"/>
    <w:rsid w:val="004B07BB"/>
    <w:rsid w:val="00550549"/>
    <w:rsid w:val="00591D94"/>
    <w:rsid w:val="0061325A"/>
    <w:rsid w:val="00803A33"/>
    <w:rsid w:val="008369F8"/>
    <w:rsid w:val="00896D93"/>
    <w:rsid w:val="008A79CC"/>
    <w:rsid w:val="0096753A"/>
    <w:rsid w:val="009A02BC"/>
    <w:rsid w:val="00A57212"/>
    <w:rsid w:val="00AA0B07"/>
    <w:rsid w:val="00BA6CDB"/>
    <w:rsid w:val="00BE79D5"/>
    <w:rsid w:val="00C8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9F8"/>
    <w:rPr>
      <w:sz w:val="18"/>
      <w:szCs w:val="18"/>
    </w:rPr>
  </w:style>
  <w:style w:type="paragraph" w:styleId="a5">
    <w:name w:val="Normal (Web)"/>
    <w:basedOn w:val="a"/>
    <w:semiHidden/>
    <w:unhideWhenUsed/>
    <w:rsid w:val="008369F8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8369F8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369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69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邓宇翔</dc:creator>
  <cp:lastModifiedBy>张磊</cp:lastModifiedBy>
  <cp:revision>2</cp:revision>
  <dcterms:created xsi:type="dcterms:W3CDTF">2019-03-18T06:44:00Z</dcterms:created>
  <dcterms:modified xsi:type="dcterms:W3CDTF">2019-03-18T06:44:00Z</dcterms:modified>
</cp:coreProperties>
</file>